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85"/>
        <w:gridCol w:w="1620"/>
        <w:gridCol w:w="4587"/>
        <w:gridCol w:w="2698"/>
      </w:tblGrid>
      <w:tr w:rsidR="00BD61EA" w:rsidRPr="00CC29C6" w14:paraId="09C92F88" w14:textId="77777777" w:rsidTr="00C524C7">
        <w:tc>
          <w:tcPr>
            <w:tcW w:w="1885" w:type="dxa"/>
            <w:shd w:val="clear" w:color="auto" w:fill="AEAAAA" w:themeFill="background2" w:themeFillShade="BF"/>
          </w:tcPr>
          <w:p w14:paraId="522C2004" w14:textId="0CFFF90D" w:rsidR="00BD61EA" w:rsidRPr="00CC29C6" w:rsidRDefault="00BD61EA">
            <w:pPr>
              <w:rPr>
                <w:rFonts w:ascii="Times New Roman" w:hAnsi="Times New Roman" w:cs="Times New Roman"/>
                <w:sz w:val="20"/>
                <w:szCs w:val="20"/>
              </w:rPr>
            </w:pPr>
            <w:r w:rsidRPr="00CC29C6">
              <w:rPr>
                <w:rFonts w:ascii="Times New Roman" w:hAnsi="Times New Roman" w:cs="Times New Roman"/>
                <w:sz w:val="20"/>
                <w:szCs w:val="20"/>
              </w:rPr>
              <w:t>First Semester</w:t>
            </w:r>
          </w:p>
        </w:tc>
        <w:tc>
          <w:tcPr>
            <w:tcW w:w="1620" w:type="dxa"/>
            <w:shd w:val="clear" w:color="auto" w:fill="AEAAAA" w:themeFill="background2" w:themeFillShade="BF"/>
          </w:tcPr>
          <w:p w14:paraId="01D514F2" w14:textId="63D6BC95" w:rsidR="00BD61EA" w:rsidRPr="00CC29C6" w:rsidRDefault="00BD61EA">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66913312" w14:textId="13835228" w:rsidR="00BD61EA" w:rsidRPr="00CC29C6" w:rsidRDefault="00BD61EA">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6B612B5B" w14:textId="74D7CED2" w:rsidR="00BD61EA" w:rsidRPr="00CC29C6" w:rsidRDefault="00BD61EA">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BD61EA" w:rsidRPr="00CC29C6" w14:paraId="18A501CB" w14:textId="77777777" w:rsidTr="00C524C7">
        <w:tc>
          <w:tcPr>
            <w:tcW w:w="1885" w:type="dxa"/>
          </w:tcPr>
          <w:p w14:paraId="0631366C" w14:textId="745E5D46"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sz w:val="20"/>
                <w:szCs w:val="20"/>
              </w:rPr>
              <w:t>BIO 210</w:t>
            </w:r>
          </w:p>
        </w:tc>
        <w:tc>
          <w:tcPr>
            <w:tcW w:w="1620" w:type="dxa"/>
          </w:tcPr>
          <w:p w14:paraId="290181B0" w14:textId="632D4CC4"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sz w:val="20"/>
                <w:szCs w:val="20"/>
              </w:rPr>
              <w:t>4 hours</w:t>
            </w:r>
          </w:p>
        </w:tc>
        <w:tc>
          <w:tcPr>
            <w:tcW w:w="4587" w:type="dxa"/>
          </w:tcPr>
          <w:p w14:paraId="39D8F61C" w14:textId="5BE6DFFB"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is the first in a sequence of courses, including intensive coverage of the body as an integrated whole. All body systems are studied.</w:t>
            </w:r>
          </w:p>
        </w:tc>
        <w:tc>
          <w:tcPr>
            <w:tcW w:w="2698" w:type="dxa"/>
          </w:tcPr>
          <w:p w14:paraId="53665A5A" w14:textId="77777777" w:rsidR="00BD61EA" w:rsidRPr="00CC29C6" w:rsidRDefault="00BD61EA" w:rsidP="00BD61EA">
            <w:pPr>
              <w:rPr>
                <w:rFonts w:ascii="Times New Roman" w:hAnsi="Times New Roman" w:cs="Times New Roman"/>
                <w:sz w:val="20"/>
                <w:szCs w:val="20"/>
              </w:rPr>
            </w:pPr>
          </w:p>
        </w:tc>
      </w:tr>
      <w:tr w:rsidR="00BD61EA" w:rsidRPr="00CC29C6" w14:paraId="0293F243" w14:textId="77777777" w:rsidTr="00C524C7">
        <w:tc>
          <w:tcPr>
            <w:tcW w:w="1885" w:type="dxa"/>
          </w:tcPr>
          <w:p w14:paraId="0D428D16" w14:textId="6D99AF5D"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sz w:val="20"/>
                <w:szCs w:val="20"/>
              </w:rPr>
              <w:t>COL 101</w:t>
            </w:r>
          </w:p>
        </w:tc>
        <w:tc>
          <w:tcPr>
            <w:tcW w:w="1620" w:type="dxa"/>
          </w:tcPr>
          <w:p w14:paraId="4D2B2B48" w14:textId="3BE98550"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sz w:val="20"/>
                <w:szCs w:val="20"/>
              </w:rPr>
              <w:t>1 hour</w:t>
            </w:r>
          </w:p>
        </w:tc>
        <w:tc>
          <w:tcPr>
            <w:tcW w:w="4587" w:type="dxa"/>
          </w:tcPr>
          <w:p w14:paraId="0C283C08" w14:textId="08AC11BA" w:rsidR="00BD61EA" w:rsidRPr="00CC29C6" w:rsidRDefault="00BD61EA" w:rsidP="00BD61EA">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course is a study of critical thinking, reading, and writing skills, quantitative reasoning, technology competency, oral communication, and career exploration.</w:t>
            </w:r>
          </w:p>
        </w:tc>
        <w:tc>
          <w:tcPr>
            <w:tcW w:w="2698" w:type="dxa"/>
          </w:tcPr>
          <w:p w14:paraId="7E93AE55" w14:textId="77777777" w:rsidR="00BD61EA" w:rsidRPr="00CC29C6" w:rsidRDefault="00BD61EA" w:rsidP="00BD61EA">
            <w:pPr>
              <w:rPr>
                <w:rFonts w:ascii="Times New Roman" w:hAnsi="Times New Roman" w:cs="Times New Roman"/>
                <w:sz w:val="20"/>
                <w:szCs w:val="20"/>
              </w:rPr>
            </w:pPr>
          </w:p>
        </w:tc>
      </w:tr>
      <w:tr w:rsidR="005B2C69" w:rsidRPr="00CC29C6" w14:paraId="31923893" w14:textId="77777777" w:rsidTr="00CC29C6">
        <w:trPr>
          <w:trHeight w:val="1457"/>
        </w:trPr>
        <w:tc>
          <w:tcPr>
            <w:tcW w:w="1885" w:type="dxa"/>
          </w:tcPr>
          <w:p w14:paraId="51FE32CD" w14:textId="2875E41E"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PSY 201</w:t>
            </w:r>
          </w:p>
        </w:tc>
        <w:tc>
          <w:tcPr>
            <w:tcW w:w="1620" w:type="dxa"/>
          </w:tcPr>
          <w:p w14:paraId="1FEFC202" w14:textId="5C9A3AD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Hours</w:t>
            </w:r>
          </w:p>
        </w:tc>
        <w:tc>
          <w:tcPr>
            <w:tcW w:w="4587" w:type="dxa"/>
          </w:tcPr>
          <w:p w14:paraId="4BF290E8" w14:textId="1C3C5A13"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This course includes the following topics and concepts in the science of behavior: scientific method, biological bases for behavior, perception, motivation, learning, memory, development, personality, abnormal behavior, therapeutic techniques, and social psychology.</w:t>
            </w:r>
          </w:p>
        </w:tc>
        <w:tc>
          <w:tcPr>
            <w:tcW w:w="2698" w:type="dxa"/>
          </w:tcPr>
          <w:p w14:paraId="33ADE761" w14:textId="77777777" w:rsidR="005B2C69" w:rsidRPr="00CC29C6" w:rsidRDefault="005B2C69" w:rsidP="005B2C69">
            <w:pPr>
              <w:rPr>
                <w:rFonts w:ascii="Times New Roman" w:hAnsi="Times New Roman" w:cs="Times New Roman"/>
                <w:sz w:val="20"/>
                <w:szCs w:val="20"/>
              </w:rPr>
            </w:pPr>
          </w:p>
        </w:tc>
      </w:tr>
      <w:tr w:rsidR="005B2C69" w:rsidRPr="00CC29C6" w14:paraId="0D8B5B2B" w14:textId="77777777" w:rsidTr="00CC29C6">
        <w:trPr>
          <w:trHeight w:val="3248"/>
        </w:trPr>
        <w:tc>
          <w:tcPr>
            <w:tcW w:w="1885" w:type="dxa"/>
          </w:tcPr>
          <w:p w14:paraId="00C19FBA" w14:textId="727BE91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MAT 110 or 120</w:t>
            </w:r>
          </w:p>
        </w:tc>
        <w:tc>
          <w:tcPr>
            <w:tcW w:w="1620" w:type="dxa"/>
          </w:tcPr>
          <w:p w14:paraId="1F195C92" w14:textId="16AA7CD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hours</w:t>
            </w:r>
          </w:p>
        </w:tc>
        <w:tc>
          <w:tcPr>
            <w:tcW w:w="4587" w:type="dxa"/>
          </w:tcPr>
          <w:p w14:paraId="2584EBD9" w14:textId="77777777"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MAT 110 = This course includes the following topics: polynomial, rational, logarithmic, and exponential functions; inequalities; systems of equations and inequalities; matrices; determinants; and solutions of higher degree polynomials.</w:t>
            </w:r>
          </w:p>
          <w:p w14:paraId="2B0107C7" w14:textId="6AF27281"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 xml:space="preserve">MAT 120 = </w:t>
            </w:r>
            <w:r w:rsidRPr="00CC29C6">
              <w:rPr>
                <w:rFonts w:ascii="Times New Roman" w:hAnsi="Times New Roman" w:cs="Times New Roman"/>
                <w:sz w:val="20"/>
                <w:szCs w:val="20"/>
              </w:rPr>
              <w:br/>
            </w:r>
            <w:r w:rsidRPr="00CC29C6">
              <w:rPr>
                <w:rFonts w:ascii="Times New Roman" w:hAnsi="Times New Roman" w:cs="Times New Roman"/>
                <w:color w:val="212529"/>
                <w:sz w:val="20"/>
                <w:szCs w:val="20"/>
                <w:shd w:val="clear" w:color="auto" w:fill="FFFFFF"/>
              </w:rPr>
              <w:t>This course includes the following topics: introductory probability and statistics, including organization of data, sample space concepts, random variables, counting problems, binomial and normal distributions, central limit theorem, confidence intervals, and test hypothesis for large and small samples; types I and II errors; linear regression; and correlation.</w:t>
            </w:r>
          </w:p>
        </w:tc>
        <w:tc>
          <w:tcPr>
            <w:tcW w:w="2698" w:type="dxa"/>
          </w:tcPr>
          <w:p w14:paraId="61943392" w14:textId="77777777" w:rsidR="005B2C69" w:rsidRPr="00CC29C6" w:rsidRDefault="005B2C69" w:rsidP="005B2C69">
            <w:pPr>
              <w:rPr>
                <w:rFonts w:ascii="Times New Roman" w:hAnsi="Times New Roman" w:cs="Times New Roman"/>
                <w:sz w:val="20"/>
                <w:szCs w:val="20"/>
              </w:rPr>
            </w:pPr>
          </w:p>
        </w:tc>
      </w:tr>
      <w:tr w:rsidR="005B2C69" w:rsidRPr="00CC29C6" w14:paraId="1C434FAC" w14:textId="77777777" w:rsidTr="00C524C7">
        <w:tc>
          <w:tcPr>
            <w:tcW w:w="1885" w:type="dxa"/>
            <w:shd w:val="clear" w:color="auto" w:fill="C5E0B3" w:themeFill="accent6" w:themeFillTint="66"/>
          </w:tcPr>
          <w:p w14:paraId="11E6BCF4" w14:textId="32741110"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w:t>
            </w:r>
          </w:p>
        </w:tc>
        <w:tc>
          <w:tcPr>
            <w:tcW w:w="1620" w:type="dxa"/>
            <w:shd w:val="clear" w:color="auto" w:fill="C5E0B3" w:themeFill="accent6" w:themeFillTint="66"/>
          </w:tcPr>
          <w:p w14:paraId="5BEB9D3A" w14:textId="3431A3D8"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11 Hours</w:t>
            </w:r>
          </w:p>
        </w:tc>
        <w:tc>
          <w:tcPr>
            <w:tcW w:w="4587" w:type="dxa"/>
          </w:tcPr>
          <w:p w14:paraId="78FBA9EF" w14:textId="78E3E9F1" w:rsidR="005B2C69" w:rsidRPr="00CC29C6" w:rsidRDefault="005B2C69" w:rsidP="005B2C69">
            <w:pPr>
              <w:rPr>
                <w:rFonts w:ascii="Times New Roman" w:hAnsi="Times New Roman" w:cs="Times New Roman"/>
                <w:sz w:val="20"/>
                <w:szCs w:val="20"/>
              </w:rPr>
            </w:pPr>
          </w:p>
        </w:tc>
        <w:tc>
          <w:tcPr>
            <w:tcW w:w="2698" w:type="dxa"/>
          </w:tcPr>
          <w:p w14:paraId="69B33D4B" w14:textId="77777777" w:rsidR="005B2C69" w:rsidRPr="00CC29C6" w:rsidRDefault="005B2C69" w:rsidP="005B2C69">
            <w:pPr>
              <w:rPr>
                <w:rFonts w:ascii="Times New Roman" w:hAnsi="Times New Roman" w:cs="Times New Roman"/>
                <w:sz w:val="20"/>
                <w:szCs w:val="20"/>
              </w:rPr>
            </w:pPr>
          </w:p>
        </w:tc>
      </w:tr>
      <w:tr w:rsidR="005B2C69" w:rsidRPr="00CC29C6" w14:paraId="5BE5F231" w14:textId="77777777" w:rsidTr="00C524C7">
        <w:tc>
          <w:tcPr>
            <w:tcW w:w="1885" w:type="dxa"/>
          </w:tcPr>
          <w:p w14:paraId="6A592AFC" w14:textId="7EE8E4BA" w:rsidR="005B2C69" w:rsidRPr="00CC29C6" w:rsidRDefault="005B2C69" w:rsidP="005B2C69">
            <w:pPr>
              <w:rPr>
                <w:rFonts w:ascii="Times New Roman" w:hAnsi="Times New Roman" w:cs="Times New Roman"/>
                <w:sz w:val="20"/>
                <w:szCs w:val="20"/>
              </w:rPr>
            </w:pPr>
          </w:p>
        </w:tc>
        <w:tc>
          <w:tcPr>
            <w:tcW w:w="1620" w:type="dxa"/>
          </w:tcPr>
          <w:p w14:paraId="79D2EBD2" w14:textId="77777777" w:rsidR="005B2C69" w:rsidRPr="00CC29C6" w:rsidRDefault="005B2C69" w:rsidP="005B2C69">
            <w:pPr>
              <w:rPr>
                <w:rFonts w:ascii="Times New Roman" w:hAnsi="Times New Roman" w:cs="Times New Roman"/>
                <w:sz w:val="20"/>
                <w:szCs w:val="20"/>
              </w:rPr>
            </w:pPr>
          </w:p>
        </w:tc>
        <w:tc>
          <w:tcPr>
            <w:tcW w:w="4587" w:type="dxa"/>
          </w:tcPr>
          <w:p w14:paraId="2BADD52C" w14:textId="0833584D" w:rsidR="005B2C69" w:rsidRPr="00CC29C6" w:rsidRDefault="005B2C69" w:rsidP="005B2C69">
            <w:pPr>
              <w:rPr>
                <w:rFonts w:ascii="Times New Roman" w:hAnsi="Times New Roman" w:cs="Times New Roman"/>
                <w:color w:val="FF0000"/>
                <w:sz w:val="20"/>
                <w:szCs w:val="20"/>
              </w:rPr>
            </w:pPr>
            <w:r w:rsidRPr="00CC29C6">
              <w:rPr>
                <w:rFonts w:ascii="Times New Roman" w:hAnsi="Times New Roman" w:cs="Times New Roman"/>
                <w:b/>
                <w:bCs/>
                <w:sz w:val="20"/>
                <w:szCs w:val="20"/>
                <w:highlight w:val="yellow"/>
              </w:rPr>
              <w:t>TAKE TEAS ASSESSMENT and APPLY TO NURSING PROGRAM</w:t>
            </w:r>
          </w:p>
        </w:tc>
        <w:tc>
          <w:tcPr>
            <w:tcW w:w="2698" w:type="dxa"/>
          </w:tcPr>
          <w:p w14:paraId="46D7B274" w14:textId="77777777" w:rsidR="005B2C69" w:rsidRPr="00CC29C6" w:rsidRDefault="005B2C69" w:rsidP="005B2C69">
            <w:pPr>
              <w:rPr>
                <w:rFonts w:ascii="Times New Roman" w:hAnsi="Times New Roman" w:cs="Times New Roman"/>
                <w:sz w:val="20"/>
                <w:szCs w:val="20"/>
              </w:rPr>
            </w:pPr>
          </w:p>
        </w:tc>
      </w:tr>
      <w:tr w:rsidR="005B2C69" w:rsidRPr="00CC29C6" w14:paraId="0B10248E" w14:textId="77777777" w:rsidTr="00C524C7">
        <w:tc>
          <w:tcPr>
            <w:tcW w:w="1885" w:type="dxa"/>
            <w:shd w:val="clear" w:color="auto" w:fill="AEAAAA" w:themeFill="background2" w:themeFillShade="BF"/>
          </w:tcPr>
          <w:p w14:paraId="09322041" w14:textId="3785A9FB"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Second Semester</w:t>
            </w:r>
          </w:p>
        </w:tc>
        <w:tc>
          <w:tcPr>
            <w:tcW w:w="1620" w:type="dxa"/>
            <w:shd w:val="clear" w:color="auto" w:fill="AEAAAA" w:themeFill="background2" w:themeFillShade="BF"/>
          </w:tcPr>
          <w:p w14:paraId="630C039A"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5EF3084E" w14:textId="191FF93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2C927E9D"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5B2C69" w:rsidRPr="00CC29C6" w14:paraId="62B8CDFC" w14:textId="77777777" w:rsidTr="00C524C7">
        <w:tc>
          <w:tcPr>
            <w:tcW w:w="1885" w:type="dxa"/>
          </w:tcPr>
          <w:p w14:paraId="5D5442C3" w14:textId="7FBE7EC0"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BIO 211</w:t>
            </w:r>
          </w:p>
        </w:tc>
        <w:tc>
          <w:tcPr>
            <w:tcW w:w="1620" w:type="dxa"/>
          </w:tcPr>
          <w:p w14:paraId="04922569" w14:textId="4A11953E"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tc>
        <w:tc>
          <w:tcPr>
            <w:tcW w:w="4587" w:type="dxa"/>
          </w:tcPr>
          <w:p w14:paraId="75B1D634" w14:textId="1F97515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is a continuation of a sequence of courses, including intensive coverage of the body as an integrated whole. All body systems are studied.</w:t>
            </w:r>
          </w:p>
        </w:tc>
        <w:tc>
          <w:tcPr>
            <w:tcW w:w="2698" w:type="dxa"/>
          </w:tcPr>
          <w:p w14:paraId="42737769" w14:textId="77777777" w:rsidR="005B2C69" w:rsidRPr="00CC29C6" w:rsidRDefault="005B2C69" w:rsidP="005B2C69">
            <w:pPr>
              <w:rPr>
                <w:rFonts w:ascii="Times New Roman" w:hAnsi="Times New Roman" w:cs="Times New Roman"/>
                <w:sz w:val="20"/>
                <w:szCs w:val="20"/>
              </w:rPr>
            </w:pPr>
          </w:p>
        </w:tc>
      </w:tr>
      <w:tr w:rsidR="005B2C69" w:rsidRPr="00CC29C6" w14:paraId="333C0A0C" w14:textId="77777777" w:rsidTr="00C524C7">
        <w:tc>
          <w:tcPr>
            <w:tcW w:w="1885" w:type="dxa"/>
          </w:tcPr>
          <w:p w14:paraId="66C32A64" w14:textId="082C613F"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BIO 225</w:t>
            </w:r>
          </w:p>
        </w:tc>
        <w:tc>
          <w:tcPr>
            <w:tcW w:w="1620" w:type="dxa"/>
          </w:tcPr>
          <w:p w14:paraId="683E231B" w14:textId="299B55E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tc>
        <w:tc>
          <w:tcPr>
            <w:tcW w:w="4587" w:type="dxa"/>
          </w:tcPr>
          <w:p w14:paraId="32D5A86A" w14:textId="473B493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is a detailed study of microbiology as it relates to infection and the disease processes of the body. Topics include immunity, epidemiology, medically important microorganisms, and diagnostic procedures for identification.</w:t>
            </w:r>
          </w:p>
        </w:tc>
        <w:tc>
          <w:tcPr>
            <w:tcW w:w="2698" w:type="dxa"/>
          </w:tcPr>
          <w:p w14:paraId="49AAA9AC" w14:textId="77777777" w:rsidR="005B2C69" w:rsidRPr="00CC29C6" w:rsidRDefault="005B2C69" w:rsidP="005B2C69">
            <w:pPr>
              <w:rPr>
                <w:rFonts w:ascii="Times New Roman" w:hAnsi="Times New Roman" w:cs="Times New Roman"/>
                <w:sz w:val="20"/>
                <w:szCs w:val="20"/>
              </w:rPr>
            </w:pPr>
          </w:p>
        </w:tc>
      </w:tr>
      <w:tr w:rsidR="005B2C69" w:rsidRPr="00CC29C6" w14:paraId="3B5DD6F4" w14:textId="77777777" w:rsidTr="00C524C7">
        <w:trPr>
          <w:trHeight w:val="2015"/>
        </w:trPr>
        <w:tc>
          <w:tcPr>
            <w:tcW w:w="1885" w:type="dxa"/>
          </w:tcPr>
          <w:p w14:paraId="54251C47"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ENG 101</w:t>
            </w:r>
          </w:p>
        </w:tc>
        <w:tc>
          <w:tcPr>
            <w:tcW w:w="1620" w:type="dxa"/>
          </w:tcPr>
          <w:p w14:paraId="2EBAB998"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hours</w:t>
            </w:r>
          </w:p>
        </w:tc>
        <w:tc>
          <w:tcPr>
            <w:tcW w:w="4587" w:type="dxa"/>
          </w:tcPr>
          <w:p w14:paraId="4C6EC1FA"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is a (college transfer) course in which the following topics are presented: a study of composition in conjunction with appropriate literary selections, with frequent theme assignments to reinforce effective writing. A review of standard usage and the basic techniques of research are also presented.</w:t>
            </w:r>
          </w:p>
        </w:tc>
        <w:tc>
          <w:tcPr>
            <w:tcW w:w="2698" w:type="dxa"/>
          </w:tcPr>
          <w:p w14:paraId="501471C8" w14:textId="77777777" w:rsidR="005B2C69" w:rsidRPr="00CC29C6" w:rsidRDefault="005B2C69" w:rsidP="005B2C69">
            <w:pPr>
              <w:rPr>
                <w:rFonts w:ascii="Times New Roman" w:hAnsi="Times New Roman" w:cs="Times New Roman"/>
                <w:sz w:val="20"/>
                <w:szCs w:val="20"/>
              </w:rPr>
            </w:pPr>
          </w:p>
        </w:tc>
      </w:tr>
      <w:tr w:rsidR="005B2C69" w:rsidRPr="00CC29C6" w14:paraId="5B0CAE10" w14:textId="77777777" w:rsidTr="005B2C69">
        <w:trPr>
          <w:trHeight w:val="305"/>
        </w:trPr>
        <w:tc>
          <w:tcPr>
            <w:tcW w:w="1885" w:type="dxa"/>
            <w:shd w:val="clear" w:color="auto" w:fill="C5E0B3" w:themeFill="accent6" w:themeFillTint="66"/>
          </w:tcPr>
          <w:p w14:paraId="41115D08" w14:textId="1A67A5C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w:t>
            </w:r>
          </w:p>
        </w:tc>
        <w:tc>
          <w:tcPr>
            <w:tcW w:w="1620" w:type="dxa"/>
            <w:shd w:val="clear" w:color="auto" w:fill="C5E0B3" w:themeFill="accent6" w:themeFillTint="66"/>
          </w:tcPr>
          <w:p w14:paraId="522AC915" w14:textId="0E80024F"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11 Hours</w:t>
            </w:r>
          </w:p>
        </w:tc>
        <w:tc>
          <w:tcPr>
            <w:tcW w:w="4587" w:type="dxa"/>
          </w:tcPr>
          <w:p w14:paraId="4E7107EA" w14:textId="77777777" w:rsidR="005B2C69" w:rsidRPr="00CC29C6" w:rsidRDefault="005B2C69" w:rsidP="005B2C69">
            <w:pPr>
              <w:rPr>
                <w:rFonts w:ascii="Times New Roman" w:hAnsi="Times New Roman" w:cs="Times New Roman"/>
                <w:color w:val="212529"/>
                <w:sz w:val="20"/>
                <w:szCs w:val="20"/>
                <w:shd w:val="clear" w:color="auto" w:fill="FFFFFF"/>
              </w:rPr>
            </w:pPr>
          </w:p>
        </w:tc>
        <w:tc>
          <w:tcPr>
            <w:tcW w:w="2698" w:type="dxa"/>
          </w:tcPr>
          <w:p w14:paraId="61497B51" w14:textId="77777777" w:rsidR="005B2C69" w:rsidRPr="00CC29C6" w:rsidRDefault="005B2C69" w:rsidP="005B2C69">
            <w:pPr>
              <w:rPr>
                <w:rFonts w:ascii="Times New Roman" w:hAnsi="Times New Roman" w:cs="Times New Roman"/>
                <w:sz w:val="20"/>
                <w:szCs w:val="20"/>
              </w:rPr>
            </w:pPr>
          </w:p>
        </w:tc>
      </w:tr>
      <w:tr w:rsidR="005B2C69" w:rsidRPr="00CC29C6" w14:paraId="09B2DD5A" w14:textId="77777777" w:rsidTr="00C524C7">
        <w:tc>
          <w:tcPr>
            <w:tcW w:w="1885" w:type="dxa"/>
            <w:shd w:val="clear" w:color="auto" w:fill="AEAAAA" w:themeFill="background2" w:themeFillShade="BF"/>
          </w:tcPr>
          <w:p w14:paraId="01A323A0" w14:textId="58A88CD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Third Semester</w:t>
            </w:r>
          </w:p>
        </w:tc>
        <w:tc>
          <w:tcPr>
            <w:tcW w:w="1620" w:type="dxa"/>
            <w:shd w:val="clear" w:color="auto" w:fill="AEAAAA" w:themeFill="background2" w:themeFillShade="BF"/>
          </w:tcPr>
          <w:p w14:paraId="6A9A5251"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3D54D92D"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7B1C59ED"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5B2C69" w:rsidRPr="00CC29C6" w14:paraId="214178EC" w14:textId="77777777" w:rsidTr="00CC29C6">
        <w:trPr>
          <w:trHeight w:val="782"/>
        </w:trPr>
        <w:tc>
          <w:tcPr>
            <w:tcW w:w="1885" w:type="dxa"/>
            <w:shd w:val="clear" w:color="auto" w:fill="FFFFFF" w:themeFill="background1"/>
          </w:tcPr>
          <w:p w14:paraId="099C310E"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131</w:t>
            </w:r>
          </w:p>
          <w:p w14:paraId="48129644" w14:textId="77777777" w:rsidR="005B2C69" w:rsidRPr="00CC29C6" w:rsidRDefault="005B2C69" w:rsidP="005B2C69">
            <w:pPr>
              <w:shd w:val="clear" w:color="auto" w:fill="FFFFFF"/>
              <w:rPr>
                <w:rFonts w:ascii="Times New Roman" w:eastAsia="Times New Roman" w:hAnsi="Times New Roman" w:cs="Times New Roman"/>
                <w:color w:val="212529"/>
                <w:sz w:val="20"/>
                <w:szCs w:val="20"/>
              </w:rPr>
            </w:pPr>
            <w:r w:rsidRPr="00CC29C6">
              <w:rPr>
                <w:rFonts w:ascii="Times New Roman" w:eastAsia="Times New Roman" w:hAnsi="Times New Roman" w:cs="Times New Roman"/>
                <w:color w:val="212529"/>
                <w:sz w:val="20"/>
                <w:szCs w:val="20"/>
              </w:rPr>
              <w:t>Introduction to Pharmacology</w:t>
            </w:r>
          </w:p>
          <w:p w14:paraId="548C6470" w14:textId="4AC06586" w:rsidR="005B2C69" w:rsidRPr="00CC29C6" w:rsidRDefault="005B2C69" w:rsidP="005B2C69">
            <w:pPr>
              <w:rPr>
                <w:rFonts w:ascii="Times New Roman" w:hAnsi="Times New Roman" w:cs="Times New Roman"/>
                <w:sz w:val="20"/>
                <w:szCs w:val="20"/>
              </w:rPr>
            </w:pPr>
          </w:p>
        </w:tc>
        <w:tc>
          <w:tcPr>
            <w:tcW w:w="1620" w:type="dxa"/>
            <w:shd w:val="clear" w:color="auto" w:fill="FFFFFF" w:themeFill="background1"/>
          </w:tcPr>
          <w:p w14:paraId="0C1B80AE"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 hour</w:t>
            </w:r>
          </w:p>
          <w:p w14:paraId="16243BC0" w14:textId="77777777" w:rsidR="005B2C69" w:rsidRPr="00CC29C6" w:rsidRDefault="005B2C69" w:rsidP="005B2C69">
            <w:pPr>
              <w:rPr>
                <w:rFonts w:ascii="Times New Roman" w:hAnsi="Times New Roman" w:cs="Times New Roman"/>
                <w:sz w:val="20"/>
                <w:szCs w:val="20"/>
              </w:rPr>
            </w:pPr>
          </w:p>
          <w:p w14:paraId="0714F27F"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0 Clinical</w:t>
            </w:r>
          </w:p>
          <w:p w14:paraId="28F5FE2C" w14:textId="49A79906"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G. Earnhardt</w:t>
            </w:r>
          </w:p>
        </w:tc>
        <w:tc>
          <w:tcPr>
            <w:tcW w:w="4587" w:type="dxa"/>
            <w:shd w:val="clear" w:color="auto" w:fill="FFFFFF" w:themeFill="background1"/>
          </w:tcPr>
          <w:p w14:paraId="00249D87" w14:textId="3DA65F6F"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This course is a study of drug calculations and basic concepts of pharmacology.</w:t>
            </w:r>
          </w:p>
        </w:tc>
        <w:tc>
          <w:tcPr>
            <w:tcW w:w="2698" w:type="dxa"/>
            <w:shd w:val="clear" w:color="auto" w:fill="FFFFFF" w:themeFill="background1"/>
          </w:tcPr>
          <w:p w14:paraId="17BBF8B8" w14:textId="32A80083"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0       2       0   =   1</w:t>
            </w:r>
          </w:p>
        </w:tc>
      </w:tr>
      <w:tr w:rsidR="005B2C69" w:rsidRPr="00CC29C6" w14:paraId="2F9DC65B" w14:textId="77777777" w:rsidTr="00C524C7">
        <w:trPr>
          <w:trHeight w:val="215"/>
        </w:trPr>
        <w:tc>
          <w:tcPr>
            <w:tcW w:w="1885" w:type="dxa"/>
            <w:shd w:val="clear" w:color="auto" w:fill="FFFFFF" w:themeFill="background1"/>
          </w:tcPr>
          <w:p w14:paraId="696473B8"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138</w:t>
            </w:r>
          </w:p>
          <w:p w14:paraId="4926F1C8" w14:textId="4DB84C25"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lastRenderedPageBreak/>
              <w:t>Basic Health Assessment in Nursing</w:t>
            </w:r>
          </w:p>
        </w:tc>
        <w:tc>
          <w:tcPr>
            <w:tcW w:w="1620" w:type="dxa"/>
            <w:shd w:val="clear" w:color="auto" w:fill="FFFFFF" w:themeFill="background1"/>
          </w:tcPr>
          <w:p w14:paraId="324E17FC"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lastRenderedPageBreak/>
              <w:t>2 hours</w:t>
            </w:r>
          </w:p>
          <w:p w14:paraId="78FAF1A4" w14:textId="77777777" w:rsidR="005B2C69" w:rsidRPr="00CC29C6" w:rsidRDefault="005B2C69" w:rsidP="005B2C69">
            <w:pPr>
              <w:rPr>
                <w:rFonts w:ascii="Times New Roman" w:hAnsi="Times New Roman" w:cs="Times New Roman"/>
                <w:sz w:val="20"/>
                <w:szCs w:val="20"/>
              </w:rPr>
            </w:pPr>
          </w:p>
          <w:p w14:paraId="4E150B47"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0 Clinical</w:t>
            </w:r>
          </w:p>
          <w:p w14:paraId="76167346" w14:textId="185E6F73"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lastRenderedPageBreak/>
              <w:t>J. Hill</w:t>
            </w:r>
          </w:p>
        </w:tc>
        <w:tc>
          <w:tcPr>
            <w:tcW w:w="4587" w:type="dxa"/>
            <w:shd w:val="clear" w:color="auto" w:fill="FFFFFF" w:themeFill="background1"/>
          </w:tcPr>
          <w:p w14:paraId="56513AAA" w14:textId="79E63B48"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lastRenderedPageBreak/>
              <w:t>This course is a study of the cognitive, psychomotor, and technological skills necessary to perform a basic health assessment for adult clients.</w:t>
            </w:r>
          </w:p>
        </w:tc>
        <w:tc>
          <w:tcPr>
            <w:tcW w:w="2698" w:type="dxa"/>
            <w:shd w:val="clear" w:color="auto" w:fill="FFFFFF" w:themeFill="background1"/>
          </w:tcPr>
          <w:p w14:paraId="05447DE1" w14:textId="107D355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       3       0    =    2</w:t>
            </w:r>
          </w:p>
        </w:tc>
      </w:tr>
      <w:tr w:rsidR="005B2C69" w:rsidRPr="00CC29C6" w14:paraId="717163C1" w14:textId="77777777" w:rsidTr="00C524C7">
        <w:trPr>
          <w:trHeight w:val="215"/>
        </w:trPr>
        <w:tc>
          <w:tcPr>
            <w:tcW w:w="1885" w:type="dxa"/>
            <w:shd w:val="clear" w:color="auto" w:fill="FFFFFF" w:themeFill="background1"/>
          </w:tcPr>
          <w:p w14:paraId="1B207602" w14:textId="77777777"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NUR 104</w:t>
            </w:r>
          </w:p>
          <w:p w14:paraId="3CD0561A" w14:textId="0C29084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Nursing Care Management I</w:t>
            </w:r>
          </w:p>
        </w:tc>
        <w:tc>
          <w:tcPr>
            <w:tcW w:w="1620" w:type="dxa"/>
            <w:shd w:val="clear" w:color="auto" w:fill="FFFFFF" w:themeFill="background1"/>
          </w:tcPr>
          <w:p w14:paraId="07C7514D" w14:textId="10E07475"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p w14:paraId="0486A20F" w14:textId="77777777" w:rsidR="005B2C69" w:rsidRPr="00CC29C6" w:rsidRDefault="005B2C69" w:rsidP="005B2C69">
            <w:pPr>
              <w:rPr>
                <w:rFonts w:ascii="Times New Roman" w:hAnsi="Times New Roman" w:cs="Times New Roman"/>
                <w:sz w:val="20"/>
                <w:szCs w:val="20"/>
              </w:rPr>
            </w:pPr>
          </w:p>
          <w:p w14:paraId="3C03DDEF"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30 Clinical </w:t>
            </w:r>
          </w:p>
          <w:p w14:paraId="1F83FEF0" w14:textId="115E5124"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T. Henson </w:t>
            </w:r>
          </w:p>
        </w:tc>
        <w:tc>
          <w:tcPr>
            <w:tcW w:w="4587" w:type="dxa"/>
            <w:shd w:val="clear" w:color="auto" w:fill="FFFFFF" w:themeFill="background1"/>
          </w:tcPr>
          <w:p w14:paraId="25D7F3D0" w14:textId="6A5B8241"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t>This course introduces the application of the nursing process in the care of persons throughout the life span who are experiencing selected common health problems</w:t>
            </w:r>
          </w:p>
        </w:tc>
        <w:tc>
          <w:tcPr>
            <w:tcW w:w="2698" w:type="dxa"/>
            <w:shd w:val="clear" w:color="auto" w:fill="FFFFFF" w:themeFill="background1"/>
          </w:tcPr>
          <w:p w14:paraId="68B135FF" w14:textId="53C5706E"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0       3    =   4</w:t>
            </w:r>
          </w:p>
        </w:tc>
      </w:tr>
      <w:tr w:rsidR="005B2C69" w:rsidRPr="00CC29C6" w14:paraId="527634FC" w14:textId="77777777" w:rsidTr="00C524C7">
        <w:trPr>
          <w:trHeight w:val="215"/>
        </w:trPr>
        <w:tc>
          <w:tcPr>
            <w:tcW w:w="1885" w:type="dxa"/>
            <w:shd w:val="clear" w:color="auto" w:fill="FFFFFF" w:themeFill="background1"/>
          </w:tcPr>
          <w:p w14:paraId="7E166086" w14:textId="5FE701E0"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BIO 275</w:t>
            </w:r>
          </w:p>
        </w:tc>
        <w:tc>
          <w:tcPr>
            <w:tcW w:w="1620" w:type="dxa"/>
            <w:shd w:val="clear" w:color="auto" w:fill="FFFFFF" w:themeFill="background1"/>
          </w:tcPr>
          <w:p w14:paraId="3B81F196" w14:textId="3C3FE0F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hours</w:t>
            </w:r>
          </w:p>
        </w:tc>
        <w:tc>
          <w:tcPr>
            <w:tcW w:w="4587" w:type="dxa"/>
            <w:shd w:val="clear" w:color="auto" w:fill="FFFFFF" w:themeFill="background1"/>
          </w:tcPr>
          <w:p w14:paraId="031DD98B" w14:textId="79A54CF9"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This course studies human disease processes, including inflammation, degeneration, immunity, neoplasia, congenital anomalies, and acquired or inherited conditions. Common diseases for each body system are covered with emphasis placed on clinical manifestations, diagnosis, treatment, and prevention.</w:t>
            </w:r>
          </w:p>
        </w:tc>
        <w:tc>
          <w:tcPr>
            <w:tcW w:w="2698" w:type="dxa"/>
            <w:shd w:val="clear" w:color="auto" w:fill="FFFFFF" w:themeFill="background1"/>
          </w:tcPr>
          <w:p w14:paraId="2B2F5901" w14:textId="77777777" w:rsidR="005B2C69" w:rsidRPr="00CC29C6" w:rsidRDefault="005B2C69" w:rsidP="005B2C69">
            <w:pPr>
              <w:rPr>
                <w:rFonts w:ascii="Times New Roman" w:hAnsi="Times New Roman" w:cs="Times New Roman"/>
                <w:sz w:val="20"/>
                <w:szCs w:val="20"/>
              </w:rPr>
            </w:pPr>
          </w:p>
        </w:tc>
      </w:tr>
      <w:tr w:rsidR="005B2C69" w:rsidRPr="00CC29C6" w14:paraId="22C10759" w14:textId="77777777" w:rsidTr="00C524C7">
        <w:trPr>
          <w:trHeight w:val="215"/>
        </w:trPr>
        <w:tc>
          <w:tcPr>
            <w:tcW w:w="1885" w:type="dxa"/>
            <w:shd w:val="clear" w:color="auto" w:fill="C5E0B3" w:themeFill="accent6" w:themeFillTint="66"/>
          </w:tcPr>
          <w:p w14:paraId="655948CA" w14:textId="73A87DD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Total </w:t>
            </w:r>
          </w:p>
        </w:tc>
        <w:tc>
          <w:tcPr>
            <w:tcW w:w="1620" w:type="dxa"/>
            <w:shd w:val="clear" w:color="auto" w:fill="C5E0B3" w:themeFill="accent6" w:themeFillTint="66"/>
          </w:tcPr>
          <w:p w14:paraId="2D4A52EA" w14:textId="40E62362"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10 Hours</w:t>
            </w:r>
          </w:p>
        </w:tc>
        <w:tc>
          <w:tcPr>
            <w:tcW w:w="4587" w:type="dxa"/>
            <w:shd w:val="clear" w:color="auto" w:fill="FFFFFF" w:themeFill="background1"/>
          </w:tcPr>
          <w:p w14:paraId="175B9335" w14:textId="75D84EE6"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30 Clinical Hours</w:t>
            </w:r>
          </w:p>
        </w:tc>
        <w:tc>
          <w:tcPr>
            <w:tcW w:w="2698" w:type="dxa"/>
            <w:shd w:val="clear" w:color="auto" w:fill="FFFFFF" w:themeFill="background1"/>
          </w:tcPr>
          <w:p w14:paraId="2F2B1493" w14:textId="77777777" w:rsidR="005B2C69" w:rsidRPr="00CC29C6" w:rsidRDefault="005B2C69" w:rsidP="005B2C69">
            <w:pPr>
              <w:rPr>
                <w:rFonts w:ascii="Times New Roman" w:hAnsi="Times New Roman" w:cs="Times New Roman"/>
                <w:sz w:val="20"/>
                <w:szCs w:val="20"/>
              </w:rPr>
            </w:pPr>
          </w:p>
        </w:tc>
      </w:tr>
      <w:tr w:rsidR="005B2C69" w:rsidRPr="00CC29C6" w14:paraId="59651961" w14:textId="77777777" w:rsidTr="00C524C7">
        <w:tc>
          <w:tcPr>
            <w:tcW w:w="1885" w:type="dxa"/>
            <w:shd w:val="clear" w:color="auto" w:fill="AEAAAA" w:themeFill="background2" w:themeFillShade="BF"/>
          </w:tcPr>
          <w:p w14:paraId="62BAFD36" w14:textId="49D21B8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Fourth Semester</w:t>
            </w:r>
          </w:p>
        </w:tc>
        <w:tc>
          <w:tcPr>
            <w:tcW w:w="1620" w:type="dxa"/>
            <w:shd w:val="clear" w:color="auto" w:fill="AEAAAA" w:themeFill="background2" w:themeFillShade="BF"/>
          </w:tcPr>
          <w:p w14:paraId="3A90F2A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65BA0267"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2BFB0E6C"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5B2C69" w:rsidRPr="00CC29C6" w14:paraId="4A72B234" w14:textId="77777777" w:rsidTr="00C524C7">
        <w:trPr>
          <w:trHeight w:val="215"/>
        </w:trPr>
        <w:tc>
          <w:tcPr>
            <w:tcW w:w="1885" w:type="dxa"/>
            <w:shd w:val="clear" w:color="auto" w:fill="FFFFFF" w:themeFill="background1"/>
          </w:tcPr>
          <w:p w14:paraId="5F0C690E"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165</w:t>
            </w:r>
          </w:p>
          <w:p w14:paraId="1846AFBC" w14:textId="7A27264F"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Nursing Concepts and Clinical Practice I</w:t>
            </w:r>
          </w:p>
        </w:tc>
        <w:tc>
          <w:tcPr>
            <w:tcW w:w="1620" w:type="dxa"/>
            <w:shd w:val="clear" w:color="auto" w:fill="FFFFFF" w:themeFill="background1"/>
          </w:tcPr>
          <w:p w14:paraId="4AF597F0"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6 hours</w:t>
            </w:r>
          </w:p>
          <w:p w14:paraId="4AD2BA1D" w14:textId="77777777" w:rsidR="005B2C69" w:rsidRPr="00CC29C6" w:rsidRDefault="005B2C69" w:rsidP="005B2C69">
            <w:pPr>
              <w:rPr>
                <w:rFonts w:ascii="Times New Roman" w:hAnsi="Times New Roman" w:cs="Times New Roman"/>
                <w:sz w:val="20"/>
                <w:szCs w:val="20"/>
              </w:rPr>
            </w:pPr>
          </w:p>
          <w:p w14:paraId="113AC1E8"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30 Clinical</w:t>
            </w:r>
          </w:p>
          <w:p w14:paraId="6AD08DBF" w14:textId="162D8CD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K. Durham</w:t>
            </w:r>
          </w:p>
        </w:tc>
        <w:tc>
          <w:tcPr>
            <w:tcW w:w="4587" w:type="dxa"/>
            <w:shd w:val="clear" w:color="auto" w:fill="FFFFFF" w:themeFill="background1"/>
          </w:tcPr>
          <w:p w14:paraId="5DDAB90B" w14:textId="6C7FF5DB"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t>This course covers applications of critical thinking skills and nursing concepts in the care of adult clients with selected health problems in a variety of settings.</w:t>
            </w:r>
            <w:r w:rsidRPr="00CC29C6">
              <w:rPr>
                <w:rFonts w:ascii="Times New Roman" w:hAnsi="Times New Roman" w:cs="Times New Roman"/>
                <w:sz w:val="20"/>
                <w:szCs w:val="20"/>
              </w:rPr>
              <w:tab/>
            </w:r>
          </w:p>
        </w:tc>
        <w:tc>
          <w:tcPr>
            <w:tcW w:w="2698" w:type="dxa"/>
            <w:shd w:val="clear" w:color="auto" w:fill="FFFFFF" w:themeFill="background1"/>
          </w:tcPr>
          <w:p w14:paraId="2AF9C120" w14:textId="0407BAC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3         3    = 6</w:t>
            </w:r>
          </w:p>
        </w:tc>
      </w:tr>
      <w:tr w:rsidR="005B2C69" w:rsidRPr="00CC29C6" w14:paraId="36950EC6" w14:textId="77777777" w:rsidTr="00C524C7">
        <w:trPr>
          <w:trHeight w:val="215"/>
        </w:trPr>
        <w:tc>
          <w:tcPr>
            <w:tcW w:w="1885" w:type="dxa"/>
            <w:shd w:val="clear" w:color="auto" w:fill="FFFFFF" w:themeFill="background1"/>
          </w:tcPr>
          <w:p w14:paraId="4C5BFE63"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148</w:t>
            </w:r>
          </w:p>
          <w:p w14:paraId="159F8A5A" w14:textId="003AF50F"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Obstetric, Neonatal, and Women's Health Nursing</w:t>
            </w:r>
          </w:p>
        </w:tc>
        <w:tc>
          <w:tcPr>
            <w:tcW w:w="1620" w:type="dxa"/>
            <w:shd w:val="clear" w:color="auto" w:fill="FFFFFF" w:themeFill="background1"/>
          </w:tcPr>
          <w:p w14:paraId="70D7F2CC"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5 hours</w:t>
            </w:r>
          </w:p>
          <w:p w14:paraId="278A7EB6" w14:textId="77777777" w:rsidR="005B2C69" w:rsidRPr="00CC29C6" w:rsidRDefault="005B2C69" w:rsidP="005B2C69">
            <w:pPr>
              <w:rPr>
                <w:rFonts w:ascii="Times New Roman" w:hAnsi="Times New Roman" w:cs="Times New Roman"/>
                <w:sz w:val="20"/>
                <w:szCs w:val="20"/>
              </w:rPr>
            </w:pPr>
          </w:p>
          <w:p w14:paraId="072BE510"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30 Clinical </w:t>
            </w:r>
          </w:p>
          <w:p w14:paraId="248B553F" w14:textId="39FF3B3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K. Stephenson</w:t>
            </w:r>
          </w:p>
        </w:tc>
        <w:tc>
          <w:tcPr>
            <w:tcW w:w="4587" w:type="dxa"/>
            <w:shd w:val="clear" w:color="auto" w:fill="FFFFFF" w:themeFill="background1"/>
          </w:tcPr>
          <w:p w14:paraId="10520E5B" w14:textId="0F90048D"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t xml:space="preserve">This course focuses on the nursing care of low-risk and high-risk obstetric clients, low risk neonates and women throughout their life spans. </w:t>
            </w:r>
          </w:p>
        </w:tc>
        <w:tc>
          <w:tcPr>
            <w:tcW w:w="2698" w:type="dxa"/>
            <w:shd w:val="clear" w:color="auto" w:fill="FFFFFF" w:themeFill="background1"/>
          </w:tcPr>
          <w:p w14:paraId="36FD82F0" w14:textId="230B5EF4"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3       3     = 5</w:t>
            </w:r>
          </w:p>
        </w:tc>
      </w:tr>
      <w:tr w:rsidR="005B2C69" w:rsidRPr="00CC29C6" w14:paraId="09E44F37" w14:textId="77777777" w:rsidTr="00CC29C6">
        <w:trPr>
          <w:trHeight w:val="863"/>
        </w:trPr>
        <w:tc>
          <w:tcPr>
            <w:tcW w:w="1885" w:type="dxa"/>
            <w:shd w:val="clear" w:color="auto" w:fill="FFFFFF" w:themeFill="background1"/>
          </w:tcPr>
          <w:p w14:paraId="4BAFA9FA"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141</w:t>
            </w:r>
          </w:p>
          <w:p w14:paraId="1B31774E" w14:textId="2D18AB65"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Pharmacological Therapies I</w:t>
            </w:r>
          </w:p>
        </w:tc>
        <w:tc>
          <w:tcPr>
            <w:tcW w:w="1620" w:type="dxa"/>
            <w:shd w:val="clear" w:color="auto" w:fill="FFFFFF" w:themeFill="background1"/>
          </w:tcPr>
          <w:p w14:paraId="267417C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2 Hours</w:t>
            </w:r>
          </w:p>
          <w:p w14:paraId="4EC1488B" w14:textId="77777777" w:rsidR="005B2C69" w:rsidRPr="00CC29C6" w:rsidRDefault="005B2C69" w:rsidP="005B2C69">
            <w:pPr>
              <w:rPr>
                <w:rFonts w:ascii="Times New Roman" w:hAnsi="Times New Roman" w:cs="Times New Roman"/>
                <w:sz w:val="20"/>
                <w:szCs w:val="20"/>
              </w:rPr>
            </w:pPr>
          </w:p>
          <w:p w14:paraId="6808E41F"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0 Clinical</w:t>
            </w:r>
          </w:p>
          <w:p w14:paraId="53BAA840" w14:textId="38245B1E"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G. Earnhardt</w:t>
            </w:r>
          </w:p>
        </w:tc>
        <w:tc>
          <w:tcPr>
            <w:tcW w:w="4587" w:type="dxa"/>
            <w:shd w:val="clear" w:color="auto" w:fill="FFFFFF" w:themeFill="background1"/>
          </w:tcPr>
          <w:p w14:paraId="3AD592F1" w14:textId="65C8704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course introduces the role of the nurse in the safe and effective administration of medications.</w:t>
            </w:r>
          </w:p>
        </w:tc>
        <w:tc>
          <w:tcPr>
            <w:tcW w:w="2698" w:type="dxa"/>
            <w:shd w:val="clear" w:color="auto" w:fill="FFFFFF" w:themeFill="background1"/>
          </w:tcPr>
          <w:p w14:paraId="2E72EC69" w14:textId="55884096"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2       0        0    = 2</w:t>
            </w:r>
          </w:p>
        </w:tc>
      </w:tr>
      <w:tr w:rsidR="005B2C69" w:rsidRPr="00CC29C6" w14:paraId="66792A53" w14:textId="77777777" w:rsidTr="00C524C7">
        <w:trPr>
          <w:trHeight w:val="215"/>
        </w:trPr>
        <w:tc>
          <w:tcPr>
            <w:tcW w:w="1885" w:type="dxa"/>
            <w:shd w:val="clear" w:color="auto" w:fill="C5E0B3" w:themeFill="accent6" w:themeFillTint="66"/>
          </w:tcPr>
          <w:p w14:paraId="411D4B50" w14:textId="1481EDC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w:t>
            </w:r>
          </w:p>
        </w:tc>
        <w:tc>
          <w:tcPr>
            <w:tcW w:w="1620" w:type="dxa"/>
            <w:shd w:val="clear" w:color="auto" w:fill="C5E0B3" w:themeFill="accent6" w:themeFillTint="66"/>
          </w:tcPr>
          <w:p w14:paraId="1BDF0426" w14:textId="7E27CEA5"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13 Hours</w:t>
            </w:r>
          </w:p>
        </w:tc>
        <w:tc>
          <w:tcPr>
            <w:tcW w:w="4587" w:type="dxa"/>
            <w:shd w:val="clear" w:color="auto" w:fill="FFFFFF" w:themeFill="background1"/>
          </w:tcPr>
          <w:p w14:paraId="55AEDAB4" w14:textId="24130C43"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60 Clinical Hours</w:t>
            </w:r>
          </w:p>
        </w:tc>
        <w:tc>
          <w:tcPr>
            <w:tcW w:w="2698" w:type="dxa"/>
            <w:shd w:val="clear" w:color="auto" w:fill="FFFFFF" w:themeFill="background1"/>
          </w:tcPr>
          <w:p w14:paraId="30090E5F" w14:textId="77777777" w:rsidR="005B2C69" w:rsidRPr="00CC29C6" w:rsidRDefault="005B2C69" w:rsidP="005B2C69">
            <w:pPr>
              <w:rPr>
                <w:rFonts w:ascii="Times New Roman" w:hAnsi="Times New Roman" w:cs="Times New Roman"/>
                <w:color w:val="212529"/>
                <w:sz w:val="20"/>
                <w:szCs w:val="20"/>
                <w:shd w:val="clear" w:color="auto" w:fill="FFFFFF"/>
              </w:rPr>
            </w:pPr>
          </w:p>
        </w:tc>
      </w:tr>
      <w:tr w:rsidR="005B2C69" w:rsidRPr="00CC29C6" w14:paraId="7DD228D8" w14:textId="77777777" w:rsidTr="00C524C7">
        <w:tc>
          <w:tcPr>
            <w:tcW w:w="1885" w:type="dxa"/>
            <w:shd w:val="clear" w:color="auto" w:fill="AEAAAA" w:themeFill="background2" w:themeFillShade="BF"/>
          </w:tcPr>
          <w:p w14:paraId="0FD3A8D8" w14:textId="23BD761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Fifth Semester</w:t>
            </w:r>
          </w:p>
        </w:tc>
        <w:tc>
          <w:tcPr>
            <w:tcW w:w="1620" w:type="dxa"/>
            <w:shd w:val="clear" w:color="auto" w:fill="AEAAAA" w:themeFill="background2" w:themeFillShade="BF"/>
          </w:tcPr>
          <w:p w14:paraId="46011260"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322AD7A6"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309FCEED"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5B2C69" w:rsidRPr="00CC29C6" w14:paraId="6735A3A4" w14:textId="77777777" w:rsidTr="00C524C7">
        <w:trPr>
          <w:trHeight w:val="215"/>
        </w:trPr>
        <w:tc>
          <w:tcPr>
            <w:tcW w:w="1885" w:type="dxa"/>
            <w:shd w:val="clear" w:color="auto" w:fill="FFFFFF" w:themeFill="background1"/>
          </w:tcPr>
          <w:p w14:paraId="5F437412"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135</w:t>
            </w:r>
          </w:p>
          <w:p w14:paraId="375017D2" w14:textId="39C8CC1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Foundations of Nursing Practice</w:t>
            </w:r>
          </w:p>
        </w:tc>
        <w:tc>
          <w:tcPr>
            <w:tcW w:w="1620" w:type="dxa"/>
            <w:shd w:val="clear" w:color="auto" w:fill="FFFFFF" w:themeFill="background1"/>
          </w:tcPr>
          <w:p w14:paraId="674ADB0F"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p w14:paraId="3DC2B194" w14:textId="77777777" w:rsidR="005B2C69" w:rsidRPr="00CC29C6" w:rsidRDefault="005B2C69" w:rsidP="005B2C69">
            <w:pPr>
              <w:rPr>
                <w:rFonts w:ascii="Times New Roman" w:hAnsi="Times New Roman" w:cs="Times New Roman"/>
                <w:sz w:val="20"/>
                <w:szCs w:val="20"/>
              </w:rPr>
            </w:pPr>
          </w:p>
          <w:p w14:paraId="71236084"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30 Clinical </w:t>
            </w:r>
          </w:p>
          <w:p w14:paraId="16AEB273" w14:textId="57B4E87C" w:rsidR="005B2C69" w:rsidRPr="00CC29C6" w:rsidRDefault="005B2C69" w:rsidP="00CC29C6">
            <w:pPr>
              <w:rPr>
                <w:rFonts w:ascii="Times New Roman" w:hAnsi="Times New Roman" w:cs="Times New Roman"/>
                <w:sz w:val="20"/>
                <w:szCs w:val="20"/>
              </w:rPr>
            </w:pPr>
            <w:r w:rsidRPr="00CC29C6">
              <w:rPr>
                <w:rFonts w:ascii="Times New Roman" w:hAnsi="Times New Roman" w:cs="Times New Roman"/>
                <w:sz w:val="20"/>
                <w:szCs w:val="20"/>
              </w:rPr>
              <w:t>T. Henson</w:t>
            </w:r>
          </w:p>
        </w:tc>
        <w:tc>
          <w:tcPr>
            <w:tcW w:w="4587" w:type="dxa"/>
            <w:shd w:val="clear" w:color="auto" w:fill="FFFFFF" w:themeFill="background1"/>
          </w:tcPr>
          <w:p w14:paraId="4700B37A" w14:textId="64692E43"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t>This course introduces nursing care of the individual with selected, commonly occurring health problems having predictable outcomes.</w:t>
            </w:r>
          </w:p>
        </w:tc>
        <w:tc>
          <w:tcPr>
            <w:tcW w:w="2698" w:type="dxa"/>
            <w:shd w:val="clear" w:color="auto" w:fill="FFFFFF" w:themeFill="background1"/>
          </w:tcPr>
          <w:p w14:paraId="00F23706" w14:textId="3220AAD0"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sz w:val="20"/>
                <w:szCs w:val="20"/>
              </w:rPr>
              <w:t>3        0       3    = 4</w:t>
            </w:r>
          </w:p>
        </w:tc>
      </w:tr>
      <w:tr w:rsidR="005B2C69" w:rsidRPr="00CC29C6" w14:paraId="17DC60D2" w14:textId="77777777" w:rsidTr="00C524C7">
        <w:trPr>
          <w:trHeight w:val="215"/>
        </w:trPr>
        <w:tc>
          <w:tcPr>
            <w:tcW w:w="1885" w:type="dxa"/>
            <w:shd w:val="clear" w:color="auto" w:fill="FFFFFF" w:themeFill="background1"/>
          </w:tcPr>
          <w:p w14:paraId="0930F348"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212</w:t>
            </w:r>
          </w:p>
          <w:p w14:paraId="0FCF304C" w14:textId="35F1BEC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Nursing Care of Children</w:t>
            </w:r>
          </w:p>
        </w:tc>
        <w:tc>
          <w:tcPr>
            <w:tcW w:w="1620" w:type="dxa"/>
            <w:shd w:val="clear" w:color="auto" w:fill="FFFFFF" w:themeFill="background1"/>
          </w:tcPr>
          <w:p w14:paraId="1631169D"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p w14:paraId="743D4698" w14:textId="77777777" w:rsidR="005B2C69" w:rsidRPr="00CC29C6" w:rsidRDefault="005B2C69" w:rsidP="005B2C69">
            <w:pPr>
              <w:rPr>
                <w:rFonts w:ascii="Times New Roman" w:hAnsi="Times New Roman" w:cs="Times New Roman"/>
                <w:sz w:val="20"/>
                <w:szCs w:val="20"/>
              </w:rPr>
            </w:pPr>
          </w:p>
          <w:p w14:paraId="447DC761" w14:textId="77777777" w:rsidR="005B2C69"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30 Clinical </w:t>
            </w:r>
          </w:p>
          <w:p w14:paraId="1A7C7BEC" w14:textId="355DFE0E" w:rsidR="00187EE3" w:rsidRPr="00CC29C6" w:rsidRDefault="00187EE3" w:rsidP="005B2C69">
            <w:pPr>
              <w:rPr>
                <w:rFonts w:ascii="Times New Roman" w:hAnsi="Times New Roman" w:cs="Times New Roman"/>
                <w:sz w:val="20"/>
                <w:szCs w:val="20"/>
              </w:rPr>
            </w:pPr>
            <w:r>
              <w:rPr>
                <w:rFonts w:ascii="Times New Roman" w:hAnsi="Times New Roman" w:cs="Times New Roman"/>
                <w:sz w:val="20"/>
                <w:szCs w:val="20"/>
              </w:rPr>
              <w:t>D. Belgrave</w:t>
            </w:r>
          </w:p>
        </w:tc>
        <w:tc>
          <w:tcPr>
            <w:tcW w:w="4587" w:type="dxa"/>
            <w:shd w:val="clear" w:color="auto" w:fill="FFFFFF" w:themeFill="background1"/>
          </w:tcPr>
          <w:p w14:paraId="34AADBEF" w14:textId="138F541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This course facilitates the application of the nursing process to assist in meeting the needs of children with acute and chronic health problems.  Focus is on growth and development and anticipatory guidance.</w:t>
            </w:r>
            <w:r w:rsidRPr="00CC29C6">
              <w:rPr>
                <w:rFonts w:ascii="Times New Roman" w:hAnsi="Times New Roman" w:cs="Times New Roman"/>
                <w:sz w:val="20"/>
                <w:szCs w:val="20"/>
              </w:rPr>
              <w:tab/>
            </w:r>
          </w:p>
        </w:tc>
        <w:tc>
          <w:tcPr>
            <w:tcW w:w="2698" w:type="dxa"/>
            <w:shd w:val="clear" w:color="auto" w:fill="FFFFFF" w:themeFill="background1"/>
          </w:tcPr>
          <w:p w14:paraId="19C43971" w14:textId="7C9A03AB"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0       3    = 4</w:t>
            </w:r>
          </w:p>
        </w:tc>
      </w:tr>
      <w:tr w:rsidR="005B2C69" w:rsidRPr="00CC29C6" w14:paraId="15EBFB4D" w14:textId="77777777" w:rsidTr="00C524C7">
        <w:trPr>
          <w:trHeight w:val="215"/>
        </w:trPr>
        <w:tc>
          <w:tcPr>
            <w:tcW w:w="1885" w:type="dxa"/>
            <w:shd w:val="clear" w:color="auto" w:fill="FFFFFF" w:themeFill="background1"/>
          </w:tcPr>
          <w:p w14:paraId="5EE6FBE5"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214</w:t>
            </w:r>
          </w:p>
          <w:p w14:paraId="37FF6CF1" w14:textId="5E5A738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Mental Health Nursing</w:t>
            </w:r>
          </w:p>
        </w:tc>
        <w:tc>
          <w:tcPr>
            <w:tcW w:w="1620" w:type="dxa"/>
            <w:shd w:val="clear" w:color="auto" w:fill="FFFFFF" w:themeFill="background1"/>
          </w:tcPr>
          <w:p w14:paraId="4F0E0A9B"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4 hours</w:t>
            </w:r>
          </w:p>
          <w:p w14:paraId="68B9C7FA" w14:textId="77777777" w:rsidR="005B2C69" w:rsidRPr="00CC29C6" w:rsidRDefault="005B2C69" w:rsidP="005B2C69">
            <w:pPr>
              <w:rPr>
                <w:rFonts w:ascii="Times New Roman" w:hAnsi="Times New Roman" w:cs="Times New Roman"/>
                <w:sz w:val="20"/>
                <w:szCs w:val="20"/>
              </w:rPr>
            </w:pPr>
          </w:p>
          <w:p w14:paraId="3A39C2B3"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30 Clinical</w:t>
            </w:r>
          </w:p>
          <w:p w14:paraId="5D03271A" w14:textId="54EF10B0"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Dr. JJ</w:t>
            </w:r>
          </w:p>
        </w:tc>
        <w:tc>
          <w:tcPr>
            <w:tcW w:w="4587" w:type="dxa"/>
            <w:shd w:val="clear" w:color="auto" w:fill="FFFFFF" w:themeFill="background1"/>
          </w:tcPr>
          <w:p w14:paraId="5CFFEA35" w14:textId="72600A9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This course facilitates the utilization of the nursing process to assist in meeting the needs of patients with common mental health problems.  Focus is on the dynamics of human behavior ranging from normal to extreme.</w:t>
            </w:r>
            <w:r w:rsidRPr="00CC29C6">
              <w:rPr>
                <w:rFonts w:ascii="Times New Roman" w:hAnsi="Times New Roman" w:cs="Times New Roman"/>
                <w:sz w:val="20"/>
                <w:szCs w:val="20"/>
              </w:rPr>
              <w:tab/>
            </w:r>
          </w:p>
        </w:tc>
        <w:tc>
          <w:tcPr>
            <w:tcW w:w="2698" w:type="dxa"/>
            <w:shd w:val="clear" w:color="auto" w:fill="FFFFFF" w:themeFill="background1"/>
          </w:tcPr>
          <w:p w14:paraId="60C8E452" w14:textId="6983878A"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2      0       6    = 4</w:t>
            </w:r>
          </w:p>
        </w:tc>
      </w:tr>
      <w:tr w:rsidR="005B2C69" w:rsidRPr="00CC29C6" w14:paraId="49B17636" w14:textId="77777777" w:rsidTr="00CC29C6">
        <w:trPr>
          <w:trHeight w:val="278"/>
        </w:trPr>
        <w:tc>
          <w:tcPr>
            <w:tcW w:w="1885" w:type="dxa"/>
            <w:shd w:val="clear" w:color="auto" w:fill="C5E0B3" w:themeFill="accent6" w:themeFillTint="66"/>
          </w:tcPr>
          <w:p w14:paraId="115B6D20"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w:t>
            </w:r>
          </w:p>
        </w:tc>
        <w:tc>
          <w:tcPr>
            <w:tcW w:w="1620" w:type="dxa"/>
            <w:shd w:val="clear" w:color="auto" w:fill="C5E0B3" w:themeFill="accent6" w:themeFillTint="66"/>
          </w:tcPr>
          <w:p w14:paraId="7B762AAE" w14:textId="31368443"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12 Hours</w:t>
            </w:r>
          </w:p>
        </w:tc>
        <w:tc>
          <w:tcPr>
            <w:tcW w:w="4587" w:type="dxa"/>
            <w:shd w:val="clear" w:color="auto" w:fill="FFFFFF" w:themeFill="background1"/>
          </w:tcPr>
          <w:p w14:paraId="7F504F0A" w14:textId="09B7A032"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90 Clinical Hours</w:t>
            </w:r>
          </w:p>
        </w:tc>
        <w:tc>
          <w:tcPr>
            <w:tcW w:w="2698" w:type="dxa"/>
            <w:shd w:val="clear" w:color="auto" w:fill="FFFFFF" w:themeFill="background1"/>
          </w:tcPr>
          <w:p w14:paraId="46F54052" w14:textId="77777777" w:rsidR="005B2C69" w:rsidRPr="00CC29C6" w:rsidRDefault="005B2C69" w:rsidP="005B2C69">
            <w:pPr>
              <w:rPr>
                <w:rFonts w:ascii="Times New Roman" w:hAnsi="Times New Roman" w:cs="Times New Roman"/>
                <w:color w:val="212529"/>
                <w:sz w:val="20"/>
                <w:szCs w:val="20"/>
                <w:shd w:val="clear" w:color="auto" w:fill="FFFFFF"/>
              </w:rPr>
            </w:pPr>
          </w:p>
        </w:tc>
      </w:tr>
      <w:tr w:rsidR="005B2C69" w:rsidRPr="00CC29C6" w14:paraId="561A2ADC" w14:textId="77777777" w:rsidTr="00C524C7">
        <w:tc>
          <w:tcPr>
            <w:tcW w:w="1885" w:type="dxa"/>
            <w:shd w:val="clear" w:color="auto" w:fill="AEAAAA" w:themeFill="background2" w:themeFillShade="BF"/>
          </w:tcPr>
          <w:p w14:paraId="352872D2" w14:textId="566E85E1"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Sixth Semester</w:t>
            </w:r>
          </w:p>
        </w:tc>
        <w:tc>
          <w:tcPr>
            <w:tcW w:w="1620" w:type="dxa"/>
            <w:shd w:val="clear" w:color="auto" w:fill="AEAAAA" w:themeFill="background2" w:themeFillShade="BF"/>
          </w:tcPr>
          <w:p w14:paraId="6BC9C01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Hours</w:t>
            </w:r>
          </w:p>
        </w:tc>
        <w:tc>
          <w:tcPr>
            <w:tcW w:w="4587" w:type="dxa"/>
            <w:shd w:val="clear" w:color="auto" w:fill="AEAAAA" w:themeFill="background2" w:themeFillShade="BF"/>
          </w:tcPr>
          <w:p w14:paraId="35DB68CF"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Course Description</w:t>
            </w:r>
          </w:p>
        </w:tc>
        <w:tc>
          <w:tcPr>
            <w:tcW w:w="2698" w:type="dxa"/>
            <w:shd w:val="clear" w:color="auto" w:fill="AEAAAA" w:themeFill="background2" w:themeFillShade="BF"/>
          </w:tcPr>
          <w:p w14:paraId="3D508C11"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C       L      C    = Credits</w:t>
            </w:r>
          </w:p>
        </w:tc>
      </w:tr>
      <w:tr w:rsidR="005B2C69" w:rsidRPr="00CC29C6" w14:paraId="77128C28" w14:textId="77777777" w:rsidTr="00C524C7">
        <w:trPr>
          <w:trHeight w:val="215"/>
        </w:trPr>
        <w:tc>
          <w:tcPr>
            <w:tcW w:w="1885" w:type="dxa"/>
            <w:shd w:val="clear" w:color="auto" w:fill="FFFFFF" w:themeFill="background1"/>
          </w:tcPr>
          <w:p w14:paraId="2FBC80F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NUR 248</w:t>
            </w:r>
          </w:p>
          <w:p w14:paraId="2EFA3B56" w14:textId="6DACAA12"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Critical Care II</w:t>
            </w:r>
          </w:p>
        </w:tc>
        <w:tc>
          <w:tcPr>
            <w:tcW w:w="1620" w:type="dxa"/>
            <w:shd w:val="clear" w:color="auto" w:fill="FFFFFF" w:themeFill="background1"/>
          </w:tcPr>
          <w:p w14:paraId="140557AC"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2 Hours</w:t>
            </w:r>
          </w:p>
          <w:p w14:paraId="2C0120F3" w14:textId="77777777" w:rsidR="005B2C69" w:rsidRPr="00CC29C6" w:rsidRDefault="005B2C69" w:rsidP="005B2C69">
            <w:pPr>
              <w:rPr>
                <w:rFonts w:ascii="Times New Roman" w:hAnsi="Times New Roman" w:cs="Times New Roman"/>
                <w:sz w:val="20"/>
                <w:szCs w:val="20"/>
              </w:rPr>
            </w:pPr>
          </w:p>
          <w:p w14:paraId="4259DE5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 xml:space="preserve">18 Clinical </w:t>
            </w:r>
          </w:p>
          <w:p w14:paraId="50C32AA8" w14:textId="0CB3CE88"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DR. D</w:t>
            </w:r>
          </w:p>
        </w:tc>
        <w:tc>
          <w:tcPr>
            <w:tcW w:w="4587" w:type="dxa"/>
            <w:shd w:val="clear" w:color="auto" w:fill="FFFFFF" w:themeFill="background1"/>
          </w:tcPr>
          <w:p w14:paraId="6A4855C1" w14:textId="6906F4D8"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This course covers the development of competencies necessary to meet the needs of the patient with life threatening problems of the central nervous system, renal, and selected multiple trauma situations. Emotional reactions are included.</w:t>
            </w:r>
          </w:p>
        </w:tc>
        <w:tc>
          <w:tcPr>
            <w:tcW w:w="2698" w:type="dxa"/>
            <w:shd w:val="clear" w:color="auto" w:fill="FFFFFF" w:themeFill="background1"/>
          </w:tcPr>
          <w:p w14:paraId="740ECE70" w14:textId="4AEC0093"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2      0     0   = 2</w:t>
            </w:r>
          </w:p>
        </w:tc>
      </w:tr>
      <w:tr w:rsidR="005B2C69" w:rsidRPr="00CC29C6" w14:paraId="6217CA24" w14:textId="77777777" w:rsidTr="00C524C7">
        <w:trPr>
          <w:trHeight w:val="215"/>
        </w:trPr>
        <w:tc>
          <w:tcPr>
            <w:tcW w:w="1885" w:type="dxa"/>
            <w:shd w:val="clear" w:color="auto" w:fill="FFFFFF" w:themeFill="background1"/>
          </w:tcPr>
          <w:p w14:paraId="70A0C6B3" w14:textId="77777777"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NUR 267</w:t>
            </w:r>
          </w:p>
          <w:p w14:paraId="3988EE3D" w14:textId="1BAE393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color w:val="212529"/>
                <w:sz w:val="20"/>
                <w:szCs w:val="20"/>
                <w:shd w:val="clear" w:color="auto" w:fill="FFFFFF"/>
              </w:rPr>
              <w:t>Nursing Concepts and Clinical Practice IV</w:t>
            </w:r>
          </w:p>
        </w:tc>
        <w:tc>
          <w:tcPr>
            <w:tcW w:w="1620" w:type="dxa"/>
            <w:shd w:val="clear" w:color="auto" w:fill="FFFFFF" w:themeFill="background1"/>
          </w:tcPr>
          <w:p w14:paraId="56F27729" w14:textId="77777777"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6 Hours</w:t>
            </w:r>
          </w:p>
          <w:p w14:paraId="53D51DC2" w14:textId="77777777" w:rsidR="005B2C69" w:rsidRPr="00CC29C6" w:rsidRDefault="005B2C69" w:rsidP="005B2C69">
            <w:pPr>
              <w:rPr>
                <w:rFonts w:ascii="Times New Roman" w:hAnsi="Times New Roman" w:cs="Times New Roman"/>
                <w:sz w:val="20"/>
                <w:szCs w:val="20"/>
              </w:rPr>
            </w:pPr>
          </w:p>
          <w:p w14:paraId="552877E5" w14:textId="046E6BC9"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96 Practicum</w:t>
            </w:r>
          </w:p>
        </w:tc>
        <w:tc>
          <w:tcPr>
            <w:tcW w:w="4587" w:type="dxa"/>
            <w:shd w:val="clear" w:color="auto" w:fill="FFFFFF" w:themeFill="background1"/>
          </w:tcPr>
          <w:p w14:paraId="7FA271E9" w14:textId="77777777" w:rsidR="005B2C69"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This course is a continuation of the application of critical thinking skills and nursing concepts in the care of clients with complex, multi-system health problems in a variety of settings. This course covers concepts of leadership, management, and professional role development.</w:t>
            </w:r>
          </w:p>
          <w:p w14:paraId="0B65D04A" w14:textId="77777777" w:rsidR="00CC29C6" w:rsidRDefault="00CC29C6" w:rsidP="005B2C69">
            <w:pPr>
              <w:rPr>
                <w:rFonts w:ascii="Times New Roman" w:hAnsi="Times New Roman" w:cs="Times New Roman"/>
                <w:color w:val="212529"/>
                <w:sz w:val="20"/>
                <w:szCs w:val="20"/>
                <w:shd w:val="clear" w:color="auto" w:fill="FFFFFF"/>
              </w:rPr>
            </w:pPr>
          </w:p>
          <w:p w14:paraId="0C8C6EF3" w14:textId="5F6AC258" w:rsidR="00CC29C6" w:rsidRPr="00CC29C6" w:rsidRDefault="00CC29C6" w:rsidP="005B2C69">
            <w:pPr>
              <w:rPr>
                <w:rFonts w:ascii="Times New Roman" w:hAnsi="Times New Roman" w:cs="Times New Roman"/>
                <w:color w:val="212529"/>
                <w:sz w:val="20"/>
                <w:szCs w:val="20"/>
                <w:shd w:val="clear" w:color="auto" w:fill="FFFFFF"/>
              </w:rPr>
            </w:pPr>
          </w:p>
        </w:tc>
        <w:tc>
          <w:tcPr>
            <w:tcW w:w="2698" w:type="dxa"/>
            <w:shd w:val="clear" w:color="auto" w:fill="FFFFFF" w:themeFill="background1"/>
          </w:tcPr>
          <w:p w14:paraId="02892331" w14:textId="7C094092" w:rsidR="005B2C69" w:rsidRPr="00311808" w:rsidRDefault="00311808" w:rsidP="005B2C69">
            <w:pPr>
              <w:rPr>
                <w:rFonts w:ascii="Times New Roman" w:hAnsi="Times New Roman" w:cs="Times New Roman"/>
                <w:sz w:val="20"/>
                <w:szCs w:val="20"/>
              </w:rPr>
            </w:pPr>
            <w:r w:rsidRPr="00311808">
              <w:rPr>
                <w:rFonts w:ascii="Times New Roman" w:hAnsi="Times New Roman" w:cs="Times New Roman"/>
                <w:sz w:val="20"/>
                <w:szCs w:val="20"/>
              </w:rPr>
              <w:t>4     0     6   =  6</w:t>
            </w:r>
          </w:p>
        </w:tc>
      </w:tr>
      <w:tr w:rsidR="005B2C69" w:rsidRPr="00CC29C6" w14:paraId="68652D10" w14:textId="77777777" w:rsidTr="00C524C7">
        <w:trPr>
          <w:trHeight w:val="215"/>
        </w:trPr>
        <w:tc>
          <w:tcPr>
            <w:tcW w:w="1885" w:type="dxa"/>
            <w:shd w:val="clear" w:color="auto" w:fill="FFFFFF" w:themeFill="background1"/>
          </w:tcPr>
          <w:p w14:paraId="727931EF" w14:textId="1E9D19ED"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lastRenderedPageBreak/>
              <w:t>ENG 102</w:t>
            </w:r>
          </w:p>
        </w:tc>
        <w:tc>
          <w:tcPr>
            <w:tcW w:w="1620" w:type="dxa"/>
            <w:shd w:val="clear" w:color="auto" w:fill="FFFFFF" w:themeFill="background1"/>
          </w:tcPr>
          <w:p w14:paraId="2E7D83F4" w14:textId="0BF84A1B"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3 hours</w:t>
            </w:r>
          </w:p>
        </w:tc>
        <w:tc>
          <w:tcPr>
            <w:tcW w:w="4587" w:type="dxa"/>
            <w:shd w:val="clear" w:color="auto" w:fill="FFFFFF" w:themeFill="background1"/>
          </w:tcPr>
          <w:p w14:paraId="203BF14C" w14:textId="4F3FB058"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This is a (college transfer) course in which the following topics are presented: development of writing skills through logical organization, effective style, literary analysis and research. An introduction to literary genre is also included.</w:t>
            </w:r>
          </w:p>
        </w:tc>
        <w:tc>
          <w:tcPr>
            <w:tcW w:w="2698" w:type="dxa"/>
            <w:shd w:val="clear" w:color="auto" w:fill="FFFFFF" w:themeFill="background1"/>
          </w:tcPr>
          <w:p w14:paraId="36A4B94A" w14:textId="77777777" w:rsidR="005B2C69" w:rsidRPr="00CC29C6" w:rsidRDefault="005B2C69" w:rsidP="005B2C69">
            <w:pPr>
              <w:rPr>
                <w:rFonts w:ascii="Times New Roman" w:hAnsi="Times New Roman" w:cs="Times New Roman"/>
                <w:sz w:val="20"/>
                <w:szCs w:val="20"/>
              </w:rPr>
            </w:pPr>
          </w:p>
        </w:tc>
      </w:tr>
      <w:tr w:rsidR="005B2C69" w:rsidRPr="00CC29C6" w14:paraId="0A8B26A2" w14:textId="77777777" w:rsidTr="00C524C7">
        <w:trPr>
          <w:trHeight w:val="215"/>
        </w:trPr>
        <w:tc>
          <w:tcPr>
            <w:tcW w:w="1885" w:type="dxa"/>
            <w:shd w:val="clear" w:color="auto" w:fill="C5E0B3" w:themeFill="accent6" w:themeFillTint="66"/>
          </w:tcPr>
          <w:p w14:paraId="29D1E9AE" w14:textId="06A7B2FB"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w:t>
            </w:r>
          </w:p>
        </w:tc>
        <w:tc>
          <w:tcPr>
            <w:tcW w:w="1620" w:type="dxa"/>
            <w:shd w:val="clear" w:color="auto" w:fill="C5E0B3" w:themeFill="accent6" w:themeFillTint="66"/>
          </w:tcPr>
          <w:p w14:paraId="74FE8F6D" w14:textId="05555C44"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11 Hours</w:t>
            </w:r>
          </w:p>
        </w:tc>
        <w:tc>
          <w:tcPr>
            <w:tcW w:w="4587" w:type="dxa"/>
            <w:shd w:val="clear" w:color="auto" w:fill="FFFFFF" w:themeFill="background1"/>
          </w:tcPr>
          <w:p w14:paraId="64D132EB" w14:textId="10264A75" w:rsidR="005B2C69" w:rsidRPr="00CC29C6" w:rsidRDefault="005B2C69" w:rsidP="005B2C69">
            <w:pPr>
              <w:rPr>
                <w:rFonts w:ascii="Times New Roman" w:hAnsi="Times New Roman" w:cs="Times New Roman"/>
                <w:color w:val="212529"/>
                <w:sz w:val="20"/>
                <w:szCs w:val="20"/>
                <w:shd w:val="clear" w:color="auto" w:fill="FFFFFF"/>
              </w:rPr>
            </w:pPr>
            <w:r w:rsidRPr="00CC29C6">
              <w:rPr>
                <w:rFonts w:ascii="Times New Roman" w:hAnsi="Times New Roman" w:cs="Times New Roman"/>
                <w:color w:val="212529"/>
                <w:sz w:val="20"/>
                <w:szCs w:val="20"/>
                <w:shd w:val="clear" w:color="auto" w:fill="FFFFFF"/>
              </w:rPr>
              <w:t>114 Clinical Hours</w:t>
            </w:r>
          </w:p>
        </w:tc>
        <w:tc>
          <w:tcPr>
            <w:tcW w:w="2698" w:type="dxa"/>
            <w:shd w:val="clear" w:color="auto" w:fill="FFFFFF" w:themeFill="background1"/>
          </w:tcPr>
          <w:p w14:paraId="489B57FB" w14:textId="77777777" w:rsidR="005B2C69" w:rsidRPr="00CC29C6" w:rsidRDefault="005B2C69" w:rsidP="005B2C69">
            <w:pPr>
              <w:rPr>
                <w:rFonts w:ascii="Times New Roman" w:hAnsi="Times New Roman" w:cs="Times New Roman"/>
                <w:sz w:val="20"/>
                <w:szCs w:val="20"/>
              </w:rPr>
            </w:pPr>
          </w:p>
        </w:tc>
      </w:tr>
      <w:tr w:rsidR="005B2C69" w:rsidRPr="00CC29C6" w14:paraId="464F2C1D" w14:textId="77777777" w:rsidTr="00C524C7">
        <w:trPr>
          <w:trHeight w:val="215"/>
        </w:trPr>
        <w:tc>
          <w:tcPr>
            <w:tcW w:w="1885" w:type="dxa"/>
            <w:shd w:val="clear" w:color="auto" w:fill="C5E0B3" w:themeFill="accent6" w:themeFillTint="66"/>
          </w:tcPr>
          <w:p w14:paraId="64D7A478" w14:textId="7F8B041B"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Total Program</w:t>
            </w:r>
          </w:p>
        </w:tc>
        <w:tc>
          <w:tcPr>
            <w:tcW w:w="1620" w:type="dxa"/>
            <w:shd w:val="clear" w:color="auto" w:fill="C5E0B3" w:themeFill="accent6" w:themeFillTint="66"/>
          </w:tcPr>
          <w:p w14:paraId="3FCD72CD" w14:textId="1A6C67FF" w:rsidR="005B2C69" w:rsidRPr="00CC29C6" w:rsidRDefault="005B2C69" w:rsidP="005B2C69">
            <w:pPr>
              <w:rPr>
                <w:rFonts w:ascii="Times New Roman" w:hAnsi="Times New Roman" w:cs="Times New Roman"/>
                <w:sz w:val="20"/>
                <w:szCs w:val="20"/>
              </w:rPr>
            </w:pPr>
            <w:r w:rsidRPr="00CC29C6">
              <w:rPr>
                <w:rFonts w:ascii="Times New Roman" w:hAnsi="Times New Roman" w:cs="Times New Roman"/>
                <w:sz w:val="20"/>
                <w:szCs w:val="20"/>
              </w:rPr>
              <w:t>68 Hours</w:t>
            </w:r>
          </w:p>
        </w:tc>
        <w:tc>
          <w:tcPr>
            <w:tcW w:w="4587" w:type="dxa"/>
            <w:shd w:val="clear" w:color="auto" w:fill="FFFFFF" w:themeFill="background1"/>
          </w:tcPr>
          <w:p w14:paraId="47B9E8D5" w14:textId="77777777" w:rsidR="005B2C69" w:rsidRPr="00CC29C6" w:rsidRDefault="005B2C69" w:rsidP="005B2C69">
            <w:pPr>
              <w:rPr>
                <w:rFonts w:ascii="Times New Roman" w:hAnsi="Times New Roman" w:cs="Times New Roman"/>
                <w:color w:val="212529"/>
                <w:sz w:val="20"/>
                <w:szCs w:val="20"/>
                <w:shd w:val="clear" w:color="auto" w:fill="FFFFFF"/>
              </w:rPr>
            </w:pPr>
          </w:p>
        </w:tc>
        <w:tc>
          <w:tcPr>
            <w:tcW w:w="2698" w:type="dxa"/>
            <w:shd w:val="clear" w:color="auto" w:fill="FFFFFF" w:themeFill="background1"/>
          </w:tcPr>
          <w:p w14:paraId="4225FC5C" w14:textId="77777777" w:rsidR="005B2C69" w:rsidRPr="00CC29C6" w:rsidRDefault="005B2C69" w:rsidP="005B2C69">
            <w:pPr>
              <w:rPr>
                <w:rFonts w:ascii="Times New Roman" w:hAnsi="Times New Roman" w:cs="Times New Roman"/>
                <w:sz w:val="20"/>
                <w:szCs w:val="20"/>
              </w:rPr>
            </w:pPr>
          </w:p>
        </w:tc>
      </w:tr>
    </w:tbl>
    <w:p w14:paraId="6EB54E5F" w14:textId="77777777" w:rsidR="00CF64A2" w:rsidRPr="00CC29C6" w:rsidRDefault="00C524C7" w:rsidP="00CF64A2">
      <w:pPr>
        <w:rPr>
          <w:rFonts w:ascii="Times New Roman" w:hAnsi="Times New Roman" w:cs="Times New Roman"/>
          <w:b/>
          <w:bCs/>
          <w:sz w:val="20"/>
          <w:szCs w:val="20"/>
        </w:rPr>
      </w:pPr>
      <w:r w:rsidRPr="00C524C7">
        <w:rPr>
          <w:rFonts w:ascii="Times New Roman" w:hAnsi="Times New Roman" w:cs="Times New Roman"/>
          <w:b/>
          <w:bCs/>
          <w:sz w:val="20"/>
          <w:szCs w:val="20"/>
        </w:rPr>
        <w:t>Bio 210, Bio 211, Bio 225 and Mat 110/120 are evaluated for a GPA of 2.50 or higher for acceptance. A TEAS overall score and a TEAS Science score are required for acceptance.  Please see acceptance ranking key to the left.</w:t>
      </w:r>
      <w:r w:rsidRPr="00C524C7">
        <w:rPr>
          <w:rFonts w:ascii="Times New Roman" w:hAnsi="Times New Roman" w:cs="Times New Roman"/>
          <w:b/>
          <w:bCs/>
          <w:sz w:val="20"/>
          <w:szCs w:val="20"/>
        </w:rPr>
        <w:tab/>
      </w:r>
    </w:p>
    <w:p w14:paraId="1A8487E4" w14:textId="7EEF1907" w:rsidR="00C524C7" w:rsidRPr="00CC29C6" w:rsidRDefault="00C524C7" w:rsidP="00CF64A2">
      <w:pPr>
        <w:rPr>
          <w:rFonts w:ascii="Times New Roman" w:hAnsi="Times New Roman" w:cs="Times New Roman"/>
          <w:b/>
          <w:bCs/>
          <w:kern w:val="0"/>
          <w:sz w:val="20"/>
          <w:szCs w:val="20"/>
          <w14:ligatures w14:val="none"/>
        </w:rPr>
      </w:pPr>
      <w:r w:rsidRPr="00C524C7">
        <w:rPr>
          <w:rFonts w:ascii="Times New Roman" w:hAnsi="Times New Roman" w:cs="Times New Roman"/>
          <w:b/>
          <w:bCs/>
          <w:kern w:val="0"/>
          <w:sz w:val="20"/>
          <w:szCs w:val="20"/>
          <w14:ligatures w14:val="none"/>
        </w:rPr>
        <w:tab/>
      </w:r>
      <w:r w:rsidRPr="00C524C7">
        <w:rPr>
          <w:rFonts w:ascii="Times New Roman" w:hAnsi="Times New Roman" w:cs="Times New Roman"/>
          <w:b/>
          <w:bCs/>
          <w:kern w:val="0"/>
          <w:sz w:val="20"/>
          <w:szCs w:val="20"/>
          <w14:ligatures w14:val="none"/>
        </w:rPr>
        <w:tab/>
      </w:r>
      <w:r w:rsidR="00CF64A2" w:rsidRPr="00CC29C6">
        <w:rPr>
          <w:rFonts w:ascii="Times New Roman" w:hAnsi="Times New Roman" w:cs="Times New Roman"/>
          <w:noProof/>
          <w:sz w:val="20"/>
          <w:szCs w:val="20"/>
        </w:rPr>
        <w:drawing>
          <wp:inline distT="0" distB="0" distL="0" distR="0" wp14:anchorId="35A00D37" wp14:editId="693853C1">
            <wp:extent cx="4086225" cy="3067050"/>
            <wp:effectExtent l="0" t="0" r="0" b="0"/>
            <wp:docPr id="1467944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902" cy="3074313"/>
                    </a:xfrm>
                    <a:prstGeom prst="rect">
                      <a:avLst/>
                    </a:prstGeom>
                    <a:noFill/>
                    <a:ln>
                      <a:noFill/>
                    </a:ln>
                  </pic:spPr>
                </pic:pic>
              </a:graphicData>
            </a:graphic>
          </wp:inline>
        </w:drawing>
      </w:r>
      <w:r w:rsidRPr="00C524C7">
        <w:rPr>
          <w:rFonts w:ascii="Times New Roman" w:hAnsi="Times New Roman" w:cs="Times New Roman"/>
          <w:b/>
          <w:bCs/>
          <w:kern w:val="0"/>
          <w:sz w:val="20"/>
          <w:szCs w:val="20"/>
          <w14:ligatures w14:val="none"/>
        </w:rPr>
        <w:tab/>
      </w:r>
      <w:r w:rsidRPr="00C524C7">
        <w:rPr>
          <w:rFonts w:ascii="Times New Roman" w:hAnsi="Times New Roman" w:cs="Times New Roman"/>
          <w:b/>
          <w:bCs/>
          <w:kern w:val="0"/>
          <w:sz w:val="20"/>
          <w:szCs w:val="20"/>
          <w14:ligatures w14:val="none"/>
        </w:rPr>
        <w:tab/>
      </w:r>
    </w:p>
    <w:p w14:paraId="28BBCA2C" w14:textId="30F1FDBD" w:rsidR="00C524C7" w:rsidRPr="00CC29C6" w:rsidRDefault="00C524C7" w:rsidP="00CC29C6">
      <w:pPr>
        <w:ind w:left="720"/>
        <w:rPr>
          <w:rFonts w:ascii="Times New Roman" w:hAnsi="Times New Roman" w:cs="Times New Roman"/>
          <w:sz w:val="20"/>
          <w:szCs w:val="20"/>
        </w:rPr>
      </w:pPr>
      <w:r w:rsidRPr="00C524C7">
        <w:rPr>
          <w:rFonts w:ascii="Times New Roman" w:hAnsi="Times New Roman" w:cs="Times New Roman"/>
          <w:b/>
          <w:bCs/>
          <w:kern w:val="0"/>
          <w:sz w:val="20"/>
          <w:szCs w:val="20"/>
          <w14:ligatures w14:val="none"/>
        </w:rPr>
        <w:t xml:space="preserve">Please Note:  The information provided in the course layout is designed to maximize student financial aid while in the nursing program. </w:t>
      </w:r>
    </w:p>
    <w:sectPr w:rsidR="00C524C7" w:rsidRPr="00CC29C6" w:rsidSect="00BD61E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1244" w14:textId="77777777" w:rsidR="00CC29C6" w:rsidRDefault="00CC29C6" w:rsidP="00CC29C6">
      <w:pPr>
        <w:spacing w:after="0" w:line="240" w:lineRule="auto"/>
      </w:pPr>
      <w:r>
        <w:separator/>
      </w:r>
    </w:p>
  </w:endnote>
  <w:endnote w:type="continuationSeparator" w:id="0">
    <w:p w14:paraId="2D3D5F7B" w14:textId="77777777" w:rsidR="00CC29C6" w:rsidRDefault="00CC29C6" w:rsidP="00CC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429C" w14:textId="77777777" w:rsidR="00CC29C6" w:rsidRDefault="00CC29C6" w:rsidP="00CC29C6">
      <w:pPr>
        <w:spacing w:after="0" w:line="240" w:lineRule="auto"/>
      </w:pPr>
      <w:r>
        <w:separator/>
      </w:r>
    </w:p>
  </w:footnote>
  <w:footnote w:type="continuationSeparator" w:id="0">
    <w:p w14:paraId="17BA8E17" w14:textId="77777777" w:rsidR="00CC29C6" w:rsidRDefault="00CC29C6" w:rsidP="00CC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0E5C" w14:textId="0084F110" w:rsidR="00CC29C6" w:rsidRDefault="00CC29C6">
    <w:pPr>
      <w:pStyle w:val="Header"/>
    </w:pPr>
    <w:r>
      <w:rPr>
        <w:noProof/>
      </w:rPr>
      <mc:AlternateContent>
        <mc:Choice Requires="wps">
          <w:drawing>
            <wp:anchor distT="0" distB="0" distL="118745" distR="118745" simplePos="0" relativeHeight="251659264" behindDoc="1" locked="0" layoutInCell="1" allowOverlap="0" wp14:anchorId="0720A4CB" wp14:editId="0A5EB92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D48D83C" w14:textId="54998952" w:rsidR="00CC29C6" w:rsidRDefault="00CC29C6">
                              <w:pPr>
                                <w:pStyle w:val="Header"/>
                                <w:tabs>
                                  <w:tab w:val="clear" w:pos="4680"/>
                                  <w:tab w:val="clear" w:pos="9360"/>
                                </w:tabs>
                                <w:jc w:val="center"/>
                                <w:rPr>
                                  <w:caps/>
                                  <w:color w:val="FFFFFF" w:themeColor="background1"/>
                                </w:rPr>
                              </w:pPr>
                              <w:r>
                                <w:rPr>
                                  <w:caps/>
                                  <w:color w:val="FFFFFF" w:themeColor="background1"/>
                                </w:rPr>
                                <w:t>Associate of Applied Science – Nursing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720A4CB"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D48D83C" w14:textId="54998952" w:rsidR="00CC29C6" w:rsidRDefault="00CC29C6">
                        <w:pPr>
                          <w:pStyle w:val="Header"/>
                          <w:tabs>
                            <w:tab w:val="clear" w:pos="4680"/>
                            <w:tab w:val="clear" w:pos="9360"/>
                          </w:tabs>
                          <w:jc w:val="center"/>
                          <w:rPr>
                            <w:caps/>
                            <w:color w:val="FFFFFF" w:themeColor="background1"/>
                          </w:rPr>
                        </w:pPr>
                        <w:r>
                          <w:rPr>
                            <w:caps/>
                            <w:color w:val="FFFFFF" w:themeColor="background1"/>
                          </w:rPr>
                          <w:t>Associate of Applied Science – Nursing Program</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EA"/>
    <w:rsid w:val="00043121"/>
    <w:rsid w:val="00187EE3"/>
    <w:rsid w:val="001F5FCA"/>
    <w:rsid w:val="00311808"/>
    <w:rsid w:val="005B2C69"/>
    <w:rsid w:val="007643FA"/>
    <w:rsid w:val="00BD61EA"/>
    <w:rsid w:val="00C524C7"/>
    <w:rsid w:val="00CC29C6"/>
    <w:rsid w:val="00C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CA62B"/>
  <w15:chartTrackingRefBased/>
  <w15:docId w15:val="{2C2A24EB-D76F-43A7-BF99-163EDC65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9C6"/>
  </w:style>
  <w:style w:type="paragraph" w:styleId="Footer">
    <w:name w:val="footer"/>
    <w:basedOn w:val="Normal"/>
    <w:link w:val="FooterChar"/>
    <w:uiPriority w:val="99"/>
    <w:unhideWhenUsed/>
    <w:rsid w:val="00CC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of Applied Science – Nursing Program</dc:title>
  <dc:subject/>
  <dc:creator>Annette Guy</dc:creator>
  <cp:keywords/>
  <dc:description/>
  <cp:lastModifiedBy>Annette Guy</cp:lastModifiedBy>
  <cp:revision>2</cp:revision>
  <cp:lastPrinted>2024-02-22T16:51:00Z</cp:lastPrinted>
  <dcterms:created xsi:type="dcterms:W3CDTF">2024-03-06T18:31:00Z</dcterms:created>
  <dcterms:modified xsi:type="dcterms:W3CDTF">2024-03-06T18:31:00Z</dcterms:modified>
</cp:coreProperties>
</file>